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B3" w:rsidRPr="00CC16B3" w:rsidRDefault="00CC16B3" w:rsidP="00CC16B3">
      <w:pPr>
        <w:shd w:val="clear" w:color="auto" w:fill="FFFFFF"/>
        <w:spacing w:before="120" w:after="120" w:line="240" w:lineRule="auto"/>
        <w:ind w:firstLine="708"/>
        <w:jc w:val="center"/>
        <w:rPr>
          <w:rFonts w:ascii="Times New Roman" w:eastAsia="Times New Roman" w:hAnsi="Times New Roman" w:cs="Times New Roman"/>
          <w:sz w:val="52"/>
          <w:szCs w:val="21"/>
          <w:lang w:eastAsia="ro-RO"/>
        </w:rPr>
      </w:pPr>
      <w:r w:rsidRPr="00CC16B3">
        <w:rPr>
          <w:rFonts w:ascii="Times New Roman" w:eastAsia="Times New Roman" w:hAnsi="Times New Roman" w:cs="Times New Roman"/>
          <w:sz w:val="52"/>
          <w:szCs w:val="21"/>
          <w:lang w:eastAsia="ro-RO"/>
        </w:rPr>
        <w:t>Conciergerie</w:t>
      </w:r>
    </w:p>
    <w:p w:rsidR="00CC16B3" w:rsidRDefault="00CC16B3" w:rsidP="00CC16B3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</w:p>
    <w:p w:rsidR="00CC16B3" w:rsidRDefault="00CC16B3" w:rsidP="00CC16B3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Istoria palatului nu este foarte bine cunoscută înainte de </w:t>
      </w:r>
      <w:hyperlink r:id="rId4" w:tooltip="Secolul al XI-lea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secolul al XI-lea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. Capul Insulei Orașului a adăpostit niște clădiri romane, probabil militare. Ar fi fost locul unde </w:t>
      </w:r>
      <w:hyperlink r:id="rId5" w:tooltip="Iulian Apostatul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Iulian Apostatul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a fost proclamat </w:t>
      </w:r>
      <w:hyperlink r:id="rId6" w:tooltip="Lista împăraților roman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împărat roman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de trupele sale. În </w:t>
      </w:r>
      <w:hyperlink r:id="rId7" w:tooltip="Secolul al VI-lea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secolul al VI-lea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s-a construit în acest loc palatul lui </w:t>
      </w:r>
      <w:hyperlink r:id="rId8" w:tooltip="Clovis 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Clovis I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 primul </w:t>
      </w:r>
      <w:hyperlink r:id="rId9" w:tooltip="Listă de regi franc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rege al francilor</w:t>
        </w:r>
      </w:hyperlink>
      <w:r>
        <w:rPr>
          <w:rFonts w:ascii="Times New Roman" w:eastAsia="Times New Roman" w:hAnsi="Times New Roman" w:cs="Times New Roman"/>
          <w:sz w:val="36"/>
          <w:szCs w:val="21"/>
          <w:lang w:eastAsia="ro-RO"/>
        </w:rPr>
        <w:t>.</w:t>
      </w:r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Cinci secole mai târziu, </w:t>
      </w:r>
      <w:hyperlink r:id="rId10" w:tooltip="Hugo Capet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Hugo Capet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a stabilit acolo consiliul său și administrația sa </w:t>
      </w:r>
      <w:hyperlink r:id="rId11" w:tooltip="Robert al II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Robert al II-lea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 </w:t>
      </w:r>
      <w:hyperlink r:id="rId12" w:tooltip="Ludovic al VI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Ludovic al VI-lea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 </w:t>
      </w:r>
      <w:hyperlink r:id="rId13" w:tooltip="Ludovic al VII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Ludovic al VII-lea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și </w:t>
      </w:r>
      <w:hyperlink r:id="rId14" w:tooltip="Filip al II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Filip al II-lea August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 xml:space="preserve"> au efectuat transformări mari la rândul lor. </w:t>
      </w:r>
    </w:p>
    <w:p w:rsidR="00CC16B3" w:rsidRDefault="00CC16B3" w:rsidP="00CC16B3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</w:p>
    <w:p w:rsidR="00CC16B3" w:rsidRPr="00CC16B3" w:rsidRDefault="00CC16B3" w:rsidP="00CC16B3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  <w:r w:rsidRPr="00CC16B3">
        <w:drawing>
          <wp:inline distT="0" distB="0" distL="0" distR="0" wp14:anchorId="54E23014" wp14:editId="6DA8D301">
            <wp:extent cx="5760720" cy="27197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6B3" w:rsidRDefault="00CC16B3" w:rsidP="00CC16B3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  <w:bookmarkStart w:id="0" w:name="_GoBack"/>
      <w:bookmarkEnd w:id="0"/>
    </w:p>
    <w:p w:rsidR="00CC16B3" w:rsidRPr="00CC16B3" w:rsidRDefault="00CC16B3" w:rsidP="00CC16B3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Acum nu mai există nimic anterior lui </w:t>
      </w:r>
      <w:hyperlink r:id="rId16" w:tooltip="Ludovic al IX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Ludovic al IX-lea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 care a construit </w:t>
      </w:r>
      <w:hyperlink r:id="rId17" w:tooltip="Sainte-Chapelle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Sainte-Chapelle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și a extins clădirile palatului spre sud. </w:t>
      </w:r>
      <w:hyperlink r:id="rId18" w:tooltip="Filip al IV-lea cel Frumos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Filip al IV-lea cel Frumos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a continuat lucrările și a instalat </w:t>
      </w:r>
      <w:hyperlink r:id="rId19" w:tooltip="Parlamentul din Paris — pagină inexistentă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Parlamentul din Paris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în aceste loc. În anul 1360, în urma răscoalelor provocate de starostele neguțătorilor, </w:t>
      </w:r>
      <w:hyperlink r:id="rId20" w:tooltip="Étienne Marcel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Étienne Marcel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 </w:t>
      </w:r>
      <w:hyperlink r:id="rId21" w:tooltip="Filip al V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Filip al V-lea Lunganul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 xml:space="preserve"> a părăsit Palatul Orașului </w:t>
      </w:r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lastRenderedPageBreak/>
        <w:t>pentru Palatul Saint-Pol (acum demolat total). Primul i-a fost încredințat unui „concierge” (intendent). Astfel a fost cunoscut Palatul Orașului sub numele „Conciergerie”. Totuși, palatul a rămas sediul administrației judiciare. Ca atare, includea o închisoare, care a adăpostit prizonieri importanți, ca de exemplu </w:t>
      </w:r>
      <w:hyperlink r:id="rId22" w:tooltip="François Ravaillac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François Ravaillac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 asasinul lui </w:t>
      </w:r>
      <w:hyperlink r:id="rId23" w:tooltip="Henric al IV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Henric al IV-lea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. După un incendiu, clădirea a fost modernizată de </w:t>
      </w:r>
      <w:hyperlink r:id="rId24" w:tooltip="Ludovic al XVI-lea al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Ludovic al XVI-lea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în 1776.</w:t>
      </w:r>
      <w:r w:rsidRPr="00CC16B3">
        <w:rPr>
          <w:rFonts w:ascii="Times New Roman" w:eastAsia="Times New Roman" w:hAnsi="Times New Roman" w:cs="Times New Roman"/>
          <w:sz w:val="32"/>
          <w:szCs w:val="19"/>
          <w:lang w:eastAsia="ro-RO"/>
        </w:rPr>
        <w:t xml:space="preserve"> </w:t>
      </w:r>
    </w:p>
    <w:p w:rsidR="00CC16B3" w:rsidRPr="00CC16B3" w:rsidRDefault="00CC16B3" w:rsidP="00CC16B3">
      <w:pPr>
        <w:shd w:val="clear" w:color="auto" w:fill="FFFFFF"/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36"/>
          <w:szCs w:val="21"/>
          <w:lang w:eastAsia="ro-RO"/>
        </w:rPr>
      </w:pPr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În anul 1790, în timpul </w:t>
      </w:r>
      <w:hyperlink r:id="rId25" w:tooltip="Revoluția franceză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Revoluției franceze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, portalul palatului a fost sigilat de primarul Parisului ca simbol al </w:t>
      </w:r>
      <w:hyperlink r:id="rId26" w:tooltip="Vechiul Regim (din Franța)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Vechiului Regim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. Trei ani mai târziu, Tribunalul revoluționar si-a început activitatea în marea cameră a palatului. „Persoanele suspectate”, și anume prizonierii politici, erau deținuți la închisoarea Conciergerie fără distincție cu deținuții obișnuiți. Din martie 1793 până la mai 1795, tribunalul condus de acuzatorul public </w:t>
      </w:r>
      <w:hyperlink r:id="rId27" w:tooltip="Antoine Fouquier-Tinville — pagină inexistentă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Fouquier-Tinville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a judecat mai mult de 2.800 de persoane, pronunțând mai multe de 2.700 de condamnări la moarte, inclusiv </w:t>
      </w:r>
      <w:hyperlink r:id="rId28" w:tooltip="Maria Antoaneta, regină a Franței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regina Maria Antoaneta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și oamenii de stat </w:t>
      </w:r>
      <w:hyperlink r:id="rId29" w:tooltip="Georges Jacques Danton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Danton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și </w:t>
      </w:r>
      <w:hyperlink r:id="rId30" w:tooltip="Maximilien de Robespierre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Robespierre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. În timpul </w:t>
      </w:r>
      <w:hyperlink r:id="rId31" w:tooltip="Restaurația franceză" w:history="1">
        <w:r w:rsidRPr="00CC16B3">
          <w:rPr>
            <w:rFonts w:ascii="Times New Roman" w:eastAsia="Times New Roman" w:hAnsi="Times New Roman" w:cs="Times New Roman"/>
            <w:sz w:val="36"/>
            <w:szCs w:val="21"/>
            <w:lang w:eastAsia="ro-RO"/>
          </w:rPr>
          <w:t>Restaurației</w:t>
        </w:r>
      </w:hyperlink>
      <w:r w:rsidRPr="00CC16B3">
        <w:rPr>
          <w:rFonts w:ascii="Times New Roman" w:eastAsia="Times New Roman" w:hAnsi="Times New Roman" w:cs="Times New Roman"/>
          <w:sz w:val="36"/>
          <w:szCs w:val="21"/>
          <w:lang w:eastAsia="ro-RO"/>
        </w:rPr>
        <w:t> o capelă a fost construită ca ispășire la locația unde Maria Antoaneta era deținută.</w:t>
      </w:r>
    </w:p>
    <w:p w:rsidR="00284F1D" w:rsidRPr="00CC16B3" w:rsidRDefault="00284F1D">
      <w:pPr>
        <w:rPr>
          <w:rFonts w:ascii="Times New Roman" w:hAnsi="Times New Roman" w:cs="Times New Roman"/>
          <w:sz w:val="40"/>
        </w:rPr>
      </w:pPr>
    </w:p>
    <w:sectPr w:rsidR="00284F1D" w:rsidRPr="00CC1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B3"/>
    <w:rsid w:val="000F35B6"/>
    <w:rsid w:val="00284F1D"/>
    <w:rsid w:val="00CC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9C6A5"/>
  <w15:chartTrackingRefBased/>
  <w15:docId w15:val="{888D7F57-3129-4215-9D5A-8CFCFEDF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CC16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995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434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Clovis_I" TargetMode="External"/><Relationship Id="rId13" Type="http://schemas.openxmlformats.org/officeDocument/2006/relationships/hyperlink" Target="https://ro.wikipedia.org/wiki/Ludovic_al_VII-lea_al_Fran%C8%9Bei" TargetMode="External"/><Relationship Id="rId18" Type="http://schemas.openxmlformats.org/officeDocument/2006/relationships/hyperlink" Target="https://ro.wikipedia.org/wiki/Filip_al_IV-lea_cel_Frumos" TargetMode="External"/><Relationship Id="rId26" Type="http://schemas.openxmlformats.org/officeDocument/2006/relationships/hyperlink" Target="https://ro.wikipedia.org/wiki/Vechiul_Regim_(din_Fran%C8%9Ba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Filip_al_V-lea_al_Fran%C8%9Bei" TargetMode="External"/><Relationship Id="rId7" Type="http://schemas.openxmlformats.org/officeDocument/2006/relationships/hyperlink" Target="https://ro.wikipedia.org/wiki/Secolul_al_VI-lea" TargetMode="External"/><Relationship Id="rId12" Type="http://schemas.openxmlformats.org/officeDocument/2006/relationships/hyperlink" Target="https://ro.wikipedia.org/wiki/Ludovic_al_VI-lea_al_Fran%C8%9Bei" TargetMode="External"/><Relationship Id="rId17" Type="http://schemas.openxmlformats.org/officeDocument/2006/relationships/hyperlink" Target="https://ro.wikipedia.org/wiki/Sainte-Chapelle" TargetMode="External"/><Relationship Id="rId25" Type="http://schemas.openxmlformats.org/officeDocument/2006/relationships/hyperlink" Target="https://ro.wikipedia.org/wiki/Revolu%C8%9Bia_francez%C4%83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Ludovic_al_IX-lea_al_Fran%C8%9Bei" TargetMode="External"/><Relationship Id="rId20" Type="http://schemas.openxmlformats.org/officeDocument/2006/relationships/hyperlink" Target="https://ro.wikipedia.org/wiki/%C3%89tienne_Marcel" TargetMode="External"/><Relationship Id="rId29" Type="http://schemas.openxmlformats.org/officeDocument/2006/relationships/hyperlink" Target="https://ro.wikipedia.org/wiki/Georges_Jacques_Danton" TargetMode="External"/><Relationship Id="rId1" Type="http://schemas.openxmlformats.org/officeDocument/2006/relationships/styles" Target="styles.xml"/><Relationship Id="rId6" Type="http://schemas.openxmlformats.org/officeDocument/2006/relationships/hyperlink" Target="https://ro.wikipedia.org/wiki/Lista_%C3%AEmp%C4%83ra%C8%9Bilor_romani" TargetMode="External"/><Relationship Id="rId11" Type="http://schemas.openxmlformats.org/officeDocument/2006/relationships/hyperlink" Target="https://ro.wikipedia.org/wiki/Robert_al_II-lea_al_Fran%C8%9Bei" TargetMode="External"/><Relationship Id="rId24" Type="http://schemas.openxmlformats.org/officeDocument/2006/relationships/hyperlink" Target="https://ro.wikipedia.org/wiki/Ludovic_al_XVI-lea_al_Fran%C8%9Bei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ro.wikipedia.org/wiki/Iulian_Apostatul" TargetMode="External"/><Relationship Id="rId15" Type="http://schemas.openxmlformats.org/officeDocument/2006/relationships/image" Target="media/image1.png"/><Relationship Id="rId23" Type="http://schemas.openxmlformats.org/officeDocument/2006/relationships/hyperlink" Target="https://ro.wikipedia.org/wiki/Henric_al_IV-lea_al_Fran%C8%9Bei" TargetMode="External"/><Relationship Id="rId28" Type="http://schemas.openxmlformats.org/officeDocument/2006/relationships/hyperlink" Target="https://ro.wikipedia.org/wiki/Maria_Antoaneta,_regin%C4%83_a_Fran%C8%9Bei" TargetMode="External"/><Relationship Id="rId10" Type="http://schemas.openxmlformats.org/officeDocument/2006/relationships/hyperlink" Target="https://ro.wikipedia.org/wiki/Hugo_Capet" TargetMode="External"/><Relationship Id="rId19" Type="http://schemas.openxmlformats.org/officeDocument/2006/relationships/hyperlink" Target="https://ro.wikipedia.org/w/index.php?title=Parlamentul_din_Paris&amp;action=edit&amp;redlink=1" TargetMode="External"/><Relationship Id="rId31" Type="http://schemas.openxmlformats.org/officeDocument/2006/relationships/hyperlink" Target="https://ro.wikipedia.org/wiki/Restaura%C8%9Bia_francez%C4%83" TargetMode="External"/><Relationship Id="rId4" Type="http://schemas.openxmlformats.org/officeDocument/2006/relationships/hyperlink" Target="https://ro.wikipedia.org/wiki/Secolul_al_XI-lea" TargetMode="External"/><Relationship Id="rId9" Type="http://schemas.openxmlformats.org/officeDocument/2006/relationships/hyperlink" Target="https://ro.wikipedia.org/wiki/List%C4%83_de_regi_franci" TargetMode="External"/><Relationship Id="rId14" Type="http://schemas.openxmlformats.org/officeDocument/2006/relationships/hyperlink" Target="https://ro.wikipedia.org/wiki/Filip_al_II-lea_al_Fran%C8%9Bei" TargetMode="External"/><Relationship Id="rId22" Type="http://schemas.openxmlformats.org/officeDocument/2006/relationships/hyperlink" Target="https://ro.wikipedia.org/wiki/Fran%C3%A7ois_Ravaillac" TargetMode="External"/><Relationship Id="rId27" Type="http://schemas.openxmlformats.org/officeDocument/2006/relationships/hyperlink" Target="https://ro.wikipedia.org/w/index.php?title=Antoine_Fouquier-Tinville&amp;action=edit&amp;redlink=1" TargetMode="External"/><Relationship Id="rId30" Type="http://schemas.openxmlformats.org/officeDocument/2006/relationships/hyperlink" Target="https://ro.wikipedia.org/wiki/Maximilien_de_Robespier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729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2018-04-24T07:36:00Z</dcterms:created>
  <dcterms:modified xsi:type="dcterms:W3CDTF">2018-04-24T07:43:00Z</dcterms:modified>
</cp:coreProperties>
</file>